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656BA9" w14:paraId="5F0027F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16A694C" w14:textId="77777777" w:rsidR="00656BA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A566225" w14:textId="77777777" w:rsidR="00656BA9" w:rsidRDefault="00000000">
            <w:pPr>
              <w:spacing w:after="0" w:line="240" w:lineRule="auto"/>
            </w:pPr>
            <w:r>
              <w:t>8883</w:t>
            </w:r>
          </w:p>
        </w:tc>
      </w:tr>
      <w:tr w:rsidR="00656BA9" w14:paraId="546069E4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40A18C2" w14:textId="77777777" w:rsidR="00656BA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2647EC7" w14:textId="77777777" w:rsidR="00656BA9" w:rsidRDefault="00000000">
            <w:pPr>
              <w:spacing w:after="0" w:line="240" w:lineRule="auto"/>
            </w:pPr>
            <w:r>
              <w:t>OSNOVNA ŠKOLA  DRAGANIĆI</w:t>
            </w:r>
          </w:p>
        </w:tc>
      </w:tr>
      <w:tr w:rsidR="00656BA9" w14:paraId="14758FF6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1CB2241" w14:textId="77777777" w:rsidR="00656BA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8EDC399" w14:textId="77777777" w:rsidR="00656BA9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7D209FDD" w14:textId="77777777" w:rsidR="00656BA9" w:rsidRDefault="00000000">
      <w:r>
        <w:br/>
      </w:r>
    </w:p>
    <w:p w14:paraId="67A1D6C5" w14:textId="77777777" w:rsidR="00656BA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6B93C93" w14:textId="77777777" w:rsidR="00656BA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B55BAA7" w14:textId="77777777" w:rsidR="00656BA9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2E67E0C" w14:textId="77777777" w:rsidR="00656BA9" w:rsidRDefault="00656BA9"/>
    <w:p w14:paraId="4F7E62FB" w14:textId="77777777" w:rsidR="00656BA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EA8221B" w14:textId="77777777" w:rsidR="00656BA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656BA9" w14:paraId="2DF07AD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1475D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8BA7A8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ABAEF3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36EBB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BB63A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AAB50D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56BA9" w14:paraId="6BB012A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A4FF50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E39A45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A22CCB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9D5EE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639.384,21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4DD69A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910.020,30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2E84F9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142,3</w:t>
            </w:r>
          </w:p>
        </w:tc>
      </w:tr>
      <w:tr w:rsidR="00656BA9" w14:paraId="30A4AD8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C98F53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8C5592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BB8388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B1A270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611.811,02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B19F1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844.952,91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303D19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138,1</w:t>
            </w:r>
          </w:p>
        </w:tc>
      </w:tr>
      <w:tr w:rsidR="00656BA9" w14:paraId="30A42EA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26F95" w14:textId="77777777" w:rsidR="00656BA9" w:rsidRDefault="00656B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9F88E9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542E0E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77C000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27.573,19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0DB5F0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65.067,39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98E47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236,0</w:t>
            </w:r>
          </w:p>
        </w:tc>
      </w:tr>
      <w:tr w:rsidR="00656BA9" w14:paraId="18DBF13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9FB0D7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4FE398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B46F6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E383D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005313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7FF4B8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56BA9" w14:paraId="05F198E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19190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FA1F33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8BB1DB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32FF97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11.369,09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84264F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178.543,91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BE989E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1570,4</w:t>
            </w:r>
          </w:p>
        </w:tc>
      </w:tr>
      <w:tr w:rsidR="00656BA9" w14:paraId="34EED7C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829B0D" w14:textId="77777777" w:rsidR="00656BA9" w:rsidRDefault="00656B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82F4C0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F437FA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143D93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11.369,09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8AFC62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178.543,91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0F61E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1570,4</w:t>
            </w:r>
          </w:p>
        </w:tc>
      </w:tr>
      <w:tr w:rsidR="00656BA9" w14:paraId="4D6A60F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D8E94D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7AFA0E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D79EB7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F08BBA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2D2FB8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C74D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56BA9" w14:paraId="385B90C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80622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B0049F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DF910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38C895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73D9F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7CB5E9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56BA9" w14:paraId="17E543D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CEC431" w14:textId="77777777" w:rsidR="00656BA9" w:rsidRDefault="00656B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495CB9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7705A4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2035A6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B70FAD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E128C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56BA9" w14:paraId="0B8C8DA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684CC5" w14:textId="77777777" w:rsidR="00656BA9" w:rsidRDefault="00656B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560E37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6C15FE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948C15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CF0787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113.476,52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60904C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2A23E610" w14:textId="77777777" w:rsidR="00656BA9" w:rsidRDefault="00656BA9">
      <w:pPr>
        <w:spacing w:after="0"/>
      </w:pPr>
    </w:p>
    <w:p w14:paraId="3E3DC0D7" w14:textId="77777777" w:rsidR="00656BA9" w:rsidRDefault="00000000">
      <w:pPr>
        <w:spacing w:line="240" w:lineRule="auto"/>
        <w:jc w:val="both"/>
      </w:pPr>
      <w:r>
        <w:t>Na kraju polugodišnjeg izvještaja iskazan je manjak poslovanja iz razloga što je došlo do promjene u načinu evidentiranja obračuna plaće, sukladno novom Pravilniku o proračunskom računovodstvu. Kompletan trošak bruto plaće , uključujući doprinose i obveze, evidentira se u cijelosti u obračunsko razdoblje umjesto dosadašnjeg knjiženja, gdje su troškovi bili razgraničeni.  Također je iskazan i rashod za nabavu dugotrajne opreme za opremanje škole.</w:t>
      </w:r>
    </w:p>
    <w:p w14:paraId="621BC774" w14:textId="77777777" w:rsidR="00656BA9" w:rsidRDefault="00000000">
      <w:r>
        <w:lastRenderedPageBreak/>
        <w:br/>
      </w:r>
    </w:p>
    <w:p w14:paraId="5EBF94B1" w14:textId="77777777" w:rsidR="00656BA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6B82530" w14:textId="77777777" w:rsidR="00656BA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656BA9" w14:paraId="130251E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7788F1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D4B9C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DA7325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801340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F8306" w14:textId="77777777" w:rsidR="00656BA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56BA9" w14:paraId="6DD78D3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0DB548" w14:textId="77777777" w:rsidR="00656BA9" w:rsidRDefault="00656B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F0703C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0E88E9" w14:textId="77777777" w:rsidR="00656BA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A727B1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13.584,12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AA6AFE" w14:textId="77777777" w:rsidR="00656BA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151ED0D" w14:textId="77777777" w:rsidR="00656BA9" w:rsidRDefault="00656BA9">
      <w:pPr>
        <w:spacing w:after="0"/>
      </w:pPr>
    </w:p>
    <w:p w14:paraId="3EFFAC51" w14:textId="6301FEF6" w:rsidR="00656BA9" w:rsidRDefault="00000000">
      <w:pPr>
        <w:spacing w:line="240" w:lineRule="auto"/>
        <w:jc w:val="both"/>
      </w:pPr>
      <w:r>
        <w:t>Na kraju izvještajnog razdoblja iskazane su ukupne dospjele obveze u iznosu 13.584,12€.  Obveze za materijalne rashode (232) u iznosu 6.664,00 odnose se na račune za školsku prehranu koji su plaćeni početkom 7.mjeseca, te ostatak od 6.168,89€ se radi o računima koji su plaćeni nakon što je usvojen I.REBALANS 2025.god, početkom 7.mjeseca. Obveze za naknade građanima i kućanstvima (237) u iznosu 83,41€ nisu podmirene jer čekamo sredstava da nam dođu iz M</w:t>
      </w:r>
      <w:r w:rsidR="007249C8">
        <w:t>ZOM</w:t>
      </w:r>
      <w:r>
        <w:t>. Obveze za kazne, naknade šteta i kapitalne pomoći (238) u iznosu 396,00 podmirene su početkom 7. mjeseca nakon što je osvojen I. Rabalans 2025.god. Ostale tekuće obveze (239) te obveze za nabavu nefinancijske imovine (24) u iznosu 271,82 biti će podmirene nakon što dobijemo sredstva iz Ministarstva fi</w:t>
      </w:r>
      <w:r w:rsidR="007249C8">
        <w:t>n</w:t>
      </w:r>
      <w:r>
        <w:t>.</w:t>
      </w:r>
    </w:p>
    <w:p w14:paraId="718279CA" w14:textId="77777777" w:rsidR="00656BA9" w:rsidRDefault="00656BA9"/>
    <w:sectPr w:rsidR="0065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A9"/>
    <w:rsid w:val="00656BA9"/>
    <w:rsid w:val="0070361E"/>
    <w:rsid w:val="007249C8"/>
    <w:rsid w:val="00A256FF"/>
    <w:rsid w:val="00B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45D"/>
  <w15:docId w15:val="{1D4C291B-1B1C-44CD-85CA-E380148A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Ivana Fanjak Markešić</cp:lastModifiedBy>
  <cp:revision>3</cp:revision>
  <dcterms:created xsi:type="dcterms:W3CDTF">2025-07-10T06:55:00Z</dcterms:created>
  <dcterms:modified xsi:type="dcterms:W3CDTF">2025-07-10T06:57:00Z</dcterms:modified>
</cp:coreProperties>
</file>